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Pr="00BD201D" w:rsidRDefault="0007660B" w:rsidP="00301A96">
      <w:pPr>
        <w:spacing w:line="276" w:lineRule="auto"/>
        <w:ind w:right="-82"/>
        <w:rPr>
          <w:rFonts w:ascii="Arial" w:hAnsi="Arial" w:cs="Arial"/>
          <w:b/>
          <w:bCs/>
        </w:rPr>
      </w:pPr>
      <w:bookmarkStart w:id="0" w:name="_GoBack"/>
      <w:bookmarkEnd w:id="0"/>
      <w:r w:rsidRPr="00BD201D">
        <w:rPr>
          <w:rFonts w:ascii="Arial" w:hAnsi="Arial" w:cs="Arial"/>
          <w:b/>
          <w:sz w:val="20"/>
          <w:szCs w:val="20"/>
        </w:rPr>
        <w:t>Nr sprawy: GP.271.</w:t>
      </w:r>
      <w:r w:rsidR="001151C0">
        <w:rPr>
          <w:rFonts w:ascii="Arial" w:hAnsi="Arial" w:cs="Arial"/>
          <w:b/>
          <w:sz w:val="20"/>
          <w:szCs w:val="20"/>
        </w:rPr>
        <w:t>03</w:t>
      </w:r>
      <w:r w:rsidRPr="00BD201D">
        <w:rPr>
          <w:rFonts w:ascii="Arial" w:hAnsi="Arial" w:cs="Arial"/>
          <w:b/>
          <w:sz w:val="20"/>
          <w:szCs w:val="20"/>
        </w:rPr>
        <w:t>.201</w:t>
      </w:r>
      <w:r w:rsidR="001151C0">
        <w:rPr>
          <w:rFonts w:ascii="Arial" w:hAnsi="Arial" w:cs="Arial"/>
          <w:b/>
          <w:sz w:val="20"/>
          <w:szCs w:val="20"/>
        </w:rPr>
        <w:t>9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</w:t>
      </w:r>
      <w:r w:rsidR="00301A96">
        <w:rPr>
          <w:rFonts w:ascii="Arial" w:hAnsi="Arial" w:cs="Arial"/>
          <w:b/>
        </w:rPr>
        <w:t xml:space="preserve">                    </w:t>
      </w:r>
      <w:r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siwz</w:t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</w:p>
    <w:p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>
        <w:rPr>
          <w:rFonts w:ascii="Arial" w:hAnsi="Arial" w:cs="Arial"/>
          <w:i/>
          <w:sz w:val="18"/>
          <w:szCs w:val="18"/>
        </w:rPr>
        <w:t>z 201</w:t>
      </w:r>
      <w:r w:rsidR="00A27BE4">
        <w:rPr>
          <w:rFonts w:ascii="Arial" w:hAnsi="Arial" w:cs="Arial"/>
          <w:i/>
          <w:sz w:val="18"/>
          <w:szCs w:val="18"/>
        </w:rPr>
        <w:t>7</w:t>
      </w:r>
      <w:r w:rsidR="00C25336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A27BE4">
        <w:rPr>
          <w:rFonts w:ascii="Arial" w:hAnsi="Arial" w:cs="Arial"/>
          <w:i/>
          <w:sz w:val="18"/>
          <w:szCs w:val="18"/>
        </w:rPr>
        <w:t>2204</w:t>
      </w:r>
      <w:r w:rsidRPr="006F31FF">
        <w:rPr>
          <w:rFonts w:ascii="Arial" w:hAnsi="Arial" w:cs="Arial"/>
          <w:i/>
          <w:sz w:val="18"/>
          <w:szCs w:val="18"/>
        </w:rPr>
        <w:t>, z późn. zm.) lub art. 46 lub art. 48 ustawy z dnia 25 czerwca 2010 r. o sporcie (Dz. U. z 2016 r. poz. 176</w:t>
      </w:r>
      <w:r w:rsidR="00C25336">
        <w:rPr>
          <w:rFonts w:ascii="Arial" w:hAnsi="Arial" w:cs="Arial"/>
          <w:i/>
          <w:sz w:val="18"/>
          <w:szCs w:val="18"/>
        </w:rPr>
        <w:t xml:space="preserve">, 1170 i 1171 </w:t>
      </w:r>
      <w:r w:rsidR="004805DE">
        <w:rPr>
          <w:rFonts w:ascii="Arial" w:hAnsi="Arial" w:cs="Arial"/>
          <w:i/>
          <w:sz w:val="18"/>
          <w:szCs w:val="18"/>
        </w:rPr>
        <w:t>oraz z 2017 r. poz 60 i 1051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2016 r. poz. </w:t>
      </w:r>
      <w:r w:rsidR="004805DE">
        <w:rPr>
          <w:rFonts w:ascii="Arial" w:hAnsi="Arial" w:cs="Arial"/>
          <w:i/>
          <w:sz w:val="18"/>
          <w:szCs w:val="18"/>
          <w:lang w:eastAsia="ar-SA"/>
        </w:rPr>
        <w:t>1541 oraz z 2017 r. poz. 72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>4</w:t>
      </w:r>
      <w:r w:rsidR="004805DE">
        <w:rPr>
          <w:rFonts w:ascii="Arial" w:hAnsi="Arial" w:cs="Arial"/>
          <w:i/>
          <w:sz w:val="18"/>
          <w:szCs w:val="18"/>
          <w:lang w:eastAsia="ar-SA"/>
        </w:rPr>
        <w:t xml:space="preserve"> i 933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:rsidR="0007660B" w:rsidRPr="006F31FF" w:rsidRDefault="0007660B" w:rsidP="00966B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22) wykonawcę, wobec którego orzeczono tytułem środka zapobiegawczego zakaz ubiega</w:t>
      </w:r>
      <w:r w:rsidR="00966B68">
        <w:rPr>
          <w:rFonts w:ascii="Arial" w:hAnsi="Arial" w:cs="Arial"/>
          <w:i/>
          <w:sz w:val="18"/>
          <w:szCs w:val="18"/>
          <w:lang w:eastAsia="ar-SA"/>
        </w:rPr>
        <w:t>nia się o zamówienia publiczne.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4805DE">
        <w:rPr>
          <w:rFonts w:ascii="Arial" w:hAnsi="Arial" w:cs="Arial"/>
          <w:i/>
          <w:sz w:val="18"/>
          <w:szCs w:val="18"/>
        </w:rPr>
        <w:t>1574, 1579 i 2260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 </w:t>
      </w:r>
      <w:r w:rsidR="004805DE">
        <w:rPr>
          <w:rFonts w:ascii="Arial" w:hAnsi="Arial" w:cs="Arial"/>
          <w:i/>
          <w:sz w:val="18"/>
          <w:szCs w:val="18"/>
        </w:rPr>
        <w:t>2171, 2260 i 2261 oraz z 2017 r poz. 791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BD201D">
      <w:footerReference w:type="default" r:id="rId8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91F8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91F82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151C0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C3244"/>
    <w:rsid w:val="006D0A81"/>
    <w:rsid w:val="006F0034"/>
    <w:rsid w:val="006F31FF"/>
    <w:rsid w:val="006F3D32"/>
    <w:rsid w:val="00710441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3F3D"/>
    <w:rsid w:val="00D34D9A"/>
    <w:rsid w:val="00D409DE"/>
    <w:rsid w:val="00D42C9B"/>
    <w:rsid w:val="00D531D5"/>
    <w:rsid w:val="00D6733D"/>
    <w:rsid w:val="00D7532C"/>
    <w:rsid w:val="00D91F82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Marcin Kędzior</cp:lastModifiedBy>
  <cp:revision>28</cp:revision>
  <cp:lastPrinted>2019-01-17T11:55:00Z</cp:lastPrinted>
  <dcterms:created xsi:type="dcterms:W3CDTF">2016-08-18T12:25:00Z</dcterms:created>
  <dcterms:modified xsi:type="dcterms:W3CDTF">2019-01-17T11:56:00Z</dcterms:modified>
</cp:coreProperties>
</file>